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01BA">
      <w:pPr>
        <w:snapToGrid w:val="0"/>
        <w:spacing w:line="300" w:lineRule="auto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3CEAA007">
      <w:pPr>
        <w:snapToGrid w:val="0"/>
        <w:spacing w:line="300" w:lineRule="auto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95BD8C1">
      <w:pPr>
        <w:snapToGrid w:val="0"/>
        <w:spacing w:line="300" w:lineRule="auto"/>
        <w:jc w:val="center"/>
        <w:rPr>
          <w:rFonts w:hint="default" w:ascii="Times New Roman" w:hAnsi="Times New Roman" w:eastAsia="方正黑体简体" w:cs="Times New Roman"/>
          <w:sz w:val="48"/>
          <w:szCs w:val="48"/>
        </w:rPr>
      </w:pPr>
      <w:r>
        <w:rPr>
          <w:rFonts w:hint="default" w:ascii="Times New Roman" w:hAnsi="Times New Roman" w:eastAsia="方正黑体简体" w:cs="Times New Roman"/>
          <w:sz w:val="48"/>
          <w:szCs w:val="48"/>
        </w:rPr>
        <w:t>制造业质量管理数字化</w:t>
      </w:r>
    </w:p>
    <w:p w14:paraId="311F96BD">
      <w:pPr>
        <w:snapToGrid w:val="0"/>
        <w:spacing w:line="300" w:lineRule="auto"/>
        <w:jc w:val="center"/>
        <w:rPr>
          <w:rFonts w:hint="default" w:ascii="Times New Roman" w:hAnsi="Times New Roman" w:eastAsia="方正黑体简体" w:cs="Times New Roman"/>
          <w:sz w:val="48"/>
          <w:szCs w:val="48"/>
        </w:rPr>
      </w:pPr>
      <w:r>
        <w:rPr>
          <w:rFonts w:hint="default" w:ascii="Times New Roman" w:hAnsi="Times New Roman" w:eastAsia="方正黑体简体" w:cs="Times New Roman"/>
          <w:sz w:val="48"/>
          <w:szCs w:val="48"/>
          <w:lang w:val="en-US" w:eastAsia="zh-CN"/>
        </w:rPr>
        <w:t>创新与实践</w:t>
      </w:r>
      <w:r>
        <w:rPr>
          <w:rFonts w:hint="default" w:ascii="Times New Roman" w:hAnsi="Times New Roman" w:eastAsia="方正黑体简体" w:cs="Times New Roman"/>
          <w:sz w:val="48"/>
          <w:szCs w:val="48"/>
          <w:lang w:eastAsia="zh-CN"/>
        </w:rPr>
        <w:t>案例</w:t>
      </w:r>
      <w:r>
        <w:rPr>
          <w:rFonts w:hint="default" w:ascii="Times New Roman" w:hAnsi="Times New Roman" w:eastAsia="方正黑体简体" w:cs="Times New Roman"/>
          <w:sz w:val="48"/>
          <w:szCs w:val="48"/>
        </w:rPr>
        <w:t>申报书</w:t>
      </w:r>
    </w:p>
    <w:p w14:paraId="327BA3E3">
      <w:pPr>
        <w:widowControl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 w14:paraId="16C46B3F">
      <w:pPr>
        <w:widowControl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 w14:paraId="76306048">
      <w:pPr>
        <w:widowControl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 w14:paraId="57147204">
      <w:pPr>
        <w:widowControl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tbl>
      <w:tblPr>
        <w:tblStyle w:val="17"/>
        <w:tblW w:w="7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4252"/>
      </w:tblGrid>
      <w:tr w14:paraId="4402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261" w:type="dxa"/>
            <w:noWrap w:val="0"/>
            <w:vAlign w:val="center"/>
          </w:tcPr>
          <w:p w14:paraId="148FD6EE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案例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名称：</w:t>
            </w:r>
          </w:p>
        </w:tc>
        <w:tc>
          <w:tcPr>
            <w:tcW w:w="4252" w:type="dxa"/>
            <w:noWrap w:val="0"/>
            <w:vAlign w:val="center"/>
          </w:tcPr>
          <w:p w14:paraId="18548E83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0250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261" w:type="dxa"/>
            <w:noWrap w:val="0"/>
            <w:vAlign w:val="center"/>
          </w:tcPr>
          <w:p w14:paraId="2CFE4A95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牵头申报单位：</w:t>
            </w:r>
          </w:p>
          <w:p w14:paraId="75152990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（加盖单位公章）</w:t>
            </w:r>
          </w:p>
        </w:tc>
        <w:tc>
          <w:tcPr>
            <w:tcW w:w="4252" w:type="dxa"/>
            <w:noWrap w:val="0"/>
            <w:vAlign w:val="center"/>
          </w:tcPr>
          <w:p w14:paraId="61030CD1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6694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261" w:type="dxa"/>
            <w:noWrap w:val="0"/>
            <w:vAlign w:val="center"/>
          </w:tcPr>
          <w:p w14:paraId="664736A5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联系人及电话：</w:t>
            </w:r>
          </w:p>
        </w:tc>
        <w:tc>
          <w:tcPr>
            <w:tcW w:w="4252" w:type="dxa"/>
            <w:noWrap w:val="0"/>
            <w:vAlign w:val="center"/>
          </w:tcPr>
          <w:p w14:paraId="52F4AD11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5764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261" w:type="dxa"/>
            <w:noWrap w:val="0"/>
            <w:vAlign w:val="center"/>
          </w:tcPr>
          <w:p w14:paraId="22E5CDEE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填报日期：</w:t>
            </w:r>
          </w:p>
        </w:tc>
        <w:tc>
          <w:tcPr>
            <w:tcW w:w="4252" w:type="dxa"/>
            <w:noWrap w:val="0"/>
            <w:vAlign w:val="center"/>
          </w:tcPr>
          <w:p w14:paraId="5B06AFA6">
            <w:pPr>
              <w:widowControl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14:paraId="539B3B0E">
      <w:pPr>
        <w:spacing w:line="300" w:lineRule="auto"/>
        <w:jc w:val="center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 w14:paraId="2C63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0"/>
          <w:szCs w:val="40"/>
        </w:rPr>
        <w:t>承 诺 申 明</w:t>
      </w:r>
    </w:p>
    <w:p w14:paraId="34297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2CED1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我单位申报的所有材料，均客观、真实、完整、准确，无知识产权纠纷，内容已进行脱敏处理，同意宣传推广、分享交流。如有不实，愿承担相应责任。</w:t>
      </w:r>
    </w:p>
    <w:p w14:paraId="63544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firstLine="4740" w:firstLineChars="15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79DDE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firstLine="4740" w:firstLineChars="15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2D585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firstLine="4740" w:firstLineChars="15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公章：</w:t>
      </w:r>
    </w:p>
    <w:p w14:paraId="05193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56" w:firstLineChars="1600"/>
        <w:jc w:val="both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年   月   日</w:t>
      </w:r>
    </w:p>
    <w:p w14:paraId="15B2F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 w14:paraId="2BB954F9">
      <w:pPr>
        <w:widowControl/>
        <w:jc w:val="lef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</w:p>
    <w:p w14:paraId="43D9DC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/>
        <w:jc w:val="center"/>
        <w:textAlignment w:val="auto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  <w:t>第一部分  基本信息表</w:t>
      </w:r>
    </w:p>
    <w:p w14:paraId="7B75A33C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16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276"/>
        <w:gridCol w:w="1984"/>
        <w:gridCol w:w="1277"/>
        <w:gridCol w:w="140"/>
        <w:gridCol w:w="3122"/>
      </w:tblGrid>
      <w:tr w14:paraId="32CC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69C9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牵头申报</w:t>
            </w:r>
          </w:p>
          <w:p w14:paraId="41D5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单位信息</w:t>
            </w:r>
          </w:p>
        </w:tc>
        <w:tc>
          <w:tcPr>
            <w:tcW w:w="1276" w:type="dxa"/>
            <w:noWrap w:val="0"/>
            <w:vAlign w:val="center"/>
          </w:tcPr>
          <w:p w14:paraId="4426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单位名称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2B10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F2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77A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8F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通讯地址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04F9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1A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3F4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B8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官方网址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72A0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EE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45F9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49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成立时间</w:t>
            </w:r>
          </w:p>
        </w:tc>
        <w:tc>
          <w:tcPr>
            <w:tcW w:w="1984" w:type="dxa"/>
            <w:noWrap w:val="0"/>
            <w:vAlign w:val="center"/>
          </w:tcPr>
          <w:p w14:paraId="1324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0056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营业收入</w:t>
            </w:r>
          </w:p>
          <w:p w14:paraId="3E27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（万元）</w:t>
            </w:r>
          </w:p>
        </w:tc>
        <w:tc>
          <w:tcPr>
            <w:tcW w:w="3122" w:type="dxa"/>
            <w:noWrap w:val="0"/>
            <w:vAlign w:val="center"/>
          </w:tcPr>
          <w:p w14:paraId="5EDF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年半年度：</w:t>
            </w:r>
          </w:p>
        </w:tc>
      </w:tr>
      <w:tr w14:paraId="0317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08C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81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单位性质</w:t>
            </w:r>
          </w:p>
        </w:tc>
        <w:tc>
          <w:tcPr>
            <w:tcW w:w="1984" w:type="dxa"/>
            <w:noWrap w:val="0"/>
            <w:vAlign w:val="center"/>
          </w:tcPr>
          <w:p w14:paraId="1B25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60B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318C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年全年度：</w:t>
            </w:r>
          </w:p>
        </w:tc>
      </w:tr>
      <w:tr w14:paraId="7A7B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55ED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AC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员工总数</w:t>
            </w:r>
          </w:p>
        </w:tc>
        <w:tc>
          <w:tcPr>
            <w:tcW w:w="1984" w:type="dxa"/>
            <w:noWrap w:val="0"/>
            <w:vAlign w:val="center"/>
          </w:tcPr>
          <w:p w14:paraId="4C2A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588D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72A8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年全年度：</w:t>
            </w:r>
          </w:p>
        </w:tc>
      </w:tr>
      <w:tr w14:paraId="1D06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AA3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89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是否为</w:t>
            </w:r>
          </w:p>
          <w:p w14:paraId="4C0C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国有企业</w:t>
            </w:r>
          </w:p>
        </w:tc>
        <w:tc>
          <w:tcPr>
            <w:tcW w:w="1984" w:type="dxa"/>
            <w:noWrap w:val="0"/>
            <w:vAlign w:val="center"/>
          </w:tcPr>
          <w:p w14:paraId="5B9D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761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是否为</w:t>
            </w:r>
          </w:p>
          <w:p w14:paraId="08E1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中小型企业</w:t>
            </w:r>
          </w:p>
        </w:tc>
        <w:tc>
          <w:tcPr>
            <w:tcW w:w="3122" w:type="dxa"/>
            <w:noWrap w:val="0"/>
            <w:vAlign w:val="center"/>
          </w:tcPr>
          <w:p w14:paraId="35AE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4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noWrap w:val="0"/>
            <w:vAlign w:val="center"/>
          </w:tcPr>
          <w:p w14:paraId="55CC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noWrap w:val="0"/>
            <w:vAlign w:val="center"/>
          </w:tcPr>
          <w:p w14:paraId="3B92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602B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D81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122" w:type="dxa"/>
            <w:noWrap w:val="0"/>
            <w:vAlign w:val="center"/>
          </w:tcPr>
          <w:p w14:paraId="1C73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D6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23C6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 w14:paraId="56EA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67AD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C0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职务/职称</w:t>
            </w:r>
          </w:p>
        </w:tc>
        <w:tc>
          <w:tcPr>
            <w:tcW w:w="3122" w:type="dxa"/>
            <w:noWrap w:val="0"/>
            <w:vAlign w:val="center"/>
          </w:tcPr>
          <w:p w14:paraId="4EC7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20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5B5D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8B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25BC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FE6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电子邮箱</w:t>
            </w:r>
          </w:p>
        </w:tc>
        <w:tc>
          <w:tcPr>
            <w:tcW w:w="3122" w:type="dxa"/>
            <w:noWrap w:val="0"/>
            <w:vAlign w:val="center"/>
          </w:tcPr>
          <w:p w14:paraId="6701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FF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66BA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联合实施单位</w:t>
            </w:r>
          </w:p>
          <w:p w14:paraId="2086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（选填）</w:t>
            </w:r>
          </w:p>
        </w:tc>
        <w:tc>
          <w:tcPr>
            <w:tcW w:w="1276" w:type="dxa"/>
            <w:noWrap w:val="0"/>
            <w:vAlign w:val="center"/>
          </w:tcPr>
          <w:p w14:paraId="5E77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4CFF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8C5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联系人</w:t>
            </w:r>
          </w:p>
        </w:tc>
        <w:tc>
          <w:tcPr>
            <w:tcW w:w="3122" w:type="dxa"/>
            <w:noWrap w:val="0"/>
            <w:vAlign w:val="center"/>
          </w:tcPr>
          <w:p w14:paraId="4F8B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联系方式</w:t>
            </w:r>
          </w:p>
        </w:tc>
      </w:tr>
      <w:tr w14:paraId="73AB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876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4F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41B7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A4C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7ADB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DF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3B37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37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3262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580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5B13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2A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644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8E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62D2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8EF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0D5F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07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F3A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07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73E7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61C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5BC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C8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77D1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69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5746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B43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22" w:type="dxa"/>
            <w:noWrap w:val="0"/>
            <w:vAlign w:val="center"/>
          </w:tcPr>
          <w:p w14:paraId="5CFD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44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4D22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案例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基本信息</w:t>
            </w:r>
          </w:p>
        </w:tc>
        <w:tc>
          <w:tcPr>
            <w:tcW w:w="1276" w:type="dxa"/>
            <w:noWrap w:val="0"/>
            <w:vAlign w:val="center"/>
          </w:tcPr>
          <w:p w14:paraId="391F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70E8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BD4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4C85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FF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行业类别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0C15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电子信息</w:t>
            </w:r>
          </w:p>
          <w:p w14:paraId="0667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 装备制造</w:t>
            </w:r>
          </w:p>
          <w:p w14:paraId="097E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食品轻纺</w:t>
            </w:r>
          </w:p>
          <w:p w14:paraId="0D43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能源化工</w:t>
            </w:r>
          </w:p>
          <w:p w14:paraId="523A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先进材料</w:t>
            </w:r>
          </w:p>
          <w:p w14:paraId="6B84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医药健康</w:t>
            </w:r>
          </w:p>
          <w:p w14:paraId="503D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 软件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与信息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服务业</w:t>
            </w:r>
          </w:p>
          <w:p w14:paraId="5B0A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 其他行业</w:t>
            </w:r>
          </w:p>
        </w:tc>
      </w:tr>
      <w:tr w14:paraId="654A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A1E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47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案例方向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18E3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面向企业全生命周期的质量管理数字化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案例</w:t>
            </w:r>
          </w:p>
          <w:p w14:paraId="3822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8"/>
                <w:szCs w:val="28"/>
              </w:rPr>
              <w:t>面向产业链供应链质量协同的质量管理数字化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8"/>
                <w:szCs w:val="28"/>
                <w:lang w:eastAsia="zh-CN"/>
              </w:rPr>
              <w:t>案例</w:t>
            </w:r>
          </w:p>
          <w:p w14:paraId="79C8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221" w:leftChars="7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面向“大质量”创新生态的质量管理数字化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案例</w:t>
            </w:r>
          </w:p>
        </w:tc>
      </w:tr>
      <w:tr w14:paraId="67D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828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286A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实施时间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6C5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开始时间</w:t>
            </w:r>
          </w:p>
        </w:tc>
        <w:tc>
          <w:tcPr>
            <w:tcW w:w="3262" w:type="dxa"/>
            <w:gridSpan w:val="2"/>
            <w:noWrap w:val="0"/>
            <w:vAlign w:val="center"/>
          </w:tcPr>
          <w:p w14:paraId="0D39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</w:p>
        </w:tc>
      </w:tr>
      <w:tr w14:paraId="530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004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3A5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4EEA1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实现时间</w:t>
            </w:r>
          </w:p>
        </w:tc>
        <w:tc>
          <w:tcPr>
            <w:tcW w:w="3262" w:type="dxa"/>
            <w:gridSpan w:val="2"/>
            <w:noWrap w:val="0"/>
            <w:vAlign w:val="center"/>
          </w:tcPr>
          <w:p w14:paraId="1A66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</w:p>
        </w:tc>
      </w:tr>
      <w:tr w14:paraId="42D2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7BC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09BA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实施投入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D45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资金投入（万元）</w:t>
            </w:r>
          </w:p>
        </w:tc>
        <w:tc>
          <w:tcPr>
            <w:tcW w:w="3262" w:type="dxa"/>
            <w:gridSpan w:val="2"/>
            <w:noWrap w:val="0"/>
            <w:vAlign w:val="center"/>
          </w:tcPr>
          <w:p w14:paraId="02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B6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C01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F3C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9AD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人员投入（人）</w:t>
            </w:r>
          </w:p>
        </w:tc>
        <w:tc>
          <w:tcPr>
            <w:tcW w:w="3262" w:type="dxa"/>
            <w:gridSpan w:val="2"/>
            <w:noWrap w:val="0"/>
            <w:vAlign w:val="center"/>
          </w:tcPr>
          <w:p w14:paraId="6DCB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6248D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第二部分 案例内容</w:t>
      </w:r>
    </w:p>
    <w:p w14:paraId="027BA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案例标题（申报单位+案例名称）</w:t>
      </w:r>
    </w:p>
    <w:p w14:paraId="4A528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32" w:firstLineChars="0"/>
        <w:jc w:val="both"/>
        <w:textAlignment w:val="auto"/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eastAsia="zh-CN"/>
        </w:rPr>
      </w:pPr>
    </w:p>
    <w:p w14:paraId="5B4C0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32" w:firstLineChars="0"/>
        <w:jc w:val="both"/>
        <w:textAlignment w:val="auto"/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eastAsia="zh-CN"/>
        </w:rPr>
        <w:t>一、案例</w:t>
      </w: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</w:rPr>
        <w:t>简介</w:t>
      </w:r>
    </w:p>
    <w:p w14:paraId="3E0F0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Hans"/>
        </w:rPr>
        <w:t>组织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基本情况、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Hans"/>
        </w:rPr>
        <w:t>质量方针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Hans"/>
        </w:rPr>
        <w:t>质量管理体系、数字化发展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等内容（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字左右）。</w:t>
      </w:r>
    </w:p>
    <w:p w14:paraId="36AFB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32" w:firstLineChars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CN"/>
        </w:rPr>
        <w:t>二、案例背景</w:t>
      </w:r>
    </w:p>
    <w:p w14:paraId="2C3F0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什么时间针对什么问题，为何要开展数字化质量管理创新与实践，取得什么成效（经济效益或社会效益均可），有无获得企业内部或有关部门、行业协会奖励荣誉。（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字左右）</w:t>
      </w:r>
    </w:p>
    <w:p w14:paraId="47AEE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-2" w:leftChars="0" w:firstLine="632" w:firstLineChars="0"/>
        <w:jc w:val="both"/>
        <w:textAlignment w:val="auto"/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CN"/>
        </w:rPr>
        <w:t>三、主要做法</w:t>
      </w:r>
    </w:p>
    <w:p w14:paraId="45A9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怎样动员组织，应用什么理论或技术、方法，采取什么步骤，在质量管理、技术、工艺或新业态、新渠道、新模式、制度、方法等方面采取什么变革创新，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解决了什么问题等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。（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字左右）</w:t>
      </w:r>
    </w:p>
    <w:p w14:paraId="05A71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0" w:leftChars="0"/>
        <w:jc w:val="both"/>
        <w:textAlignment w:val="auto"/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Hans"/>
        </w:rPr>
        <w:t>四</w:t>
      </w:r>
      <w:r>
        <w:rPr>
          <w:rFonts w:hint="default" w:ascii="Times New Roman" w:hAnsi="Times New Roman" w:eastAsia="方正黑体简体" w:cs="Times New Roman"/>
          <w:bCs/>
          <w:color w:val="auto"/>
          <w:spacing w:val="0"/>
          <w:sz w:val="32"/>
          <w:szCs w:val="32"/>
          <w:lang w:val="en-US" w:eastAsia="zh-CN"/>
        </w:rPr>
        <w:t>、经验启示</w:t>
      </w:r>
    </w:p>
    <w:p w14:paraId="27AF3D16">
      <w:pPr>
        <w:numPr>
          <w:ilvl w:val="0"/>
          <w:numId w:val="0"/>
        </w:numPr>
        <w:wordWrap/>
        <w:spacing w:line="594" w:lineRule="exact"/>
        <w:ind w:firstLine="632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描述典型案例的先进性、独特性、可复制推广性等。阐述实施中应注意的问题及经验体会等。（500字左右）</w:t>
      </w:r>
    </w:p>
    <w:p w14:paraId="3076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 w14:paraId="7A56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 w14:paraId="60F7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 w14:paraId="6098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 w14:paraId="069A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  <w:t>排版格式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eastAsia="zh-CN"/>
        </w:rPr>
        <w:t>：</w:t>
      </w:r>
    </w:p>
    <w:p w14:paraId="66E5F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1．字体字号。标题：“方正小标宋简体”（二号）；一级标题：“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方正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黑体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简体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”（三号）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二级标题：“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方正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楷体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简体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”（三号）；正文：“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方正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仿宋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简体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”（三号）。数字字体“Times New Roman”。</w:t>
      </w:r>
    </w:p>
    <w:p w14:paraId="7353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2．页面设置。页边距分别为，上：3.7cm，下：3.5cm，左：2.8cm，右：2.6cm；页眉：1.5cm。页脚：2.1cm。“文档网格”选“指定行和字符网络”，字符数：每行44，行数：每页46。页码选择“页脚中间”。</w:t>
      </w:r>
    </w:p>
    <w:p w14:paraId="79A6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3．段落和字体设置。行距为30磅。字间距1磅。</w:t>
      </w:r>
    </w:p>
    <w:p w14:paraId="12563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  <w:t>案例图片要求（需提供）：</w:t>
      </w:r>
    </w:p>
    <w:p w14:paraId="0E192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请提供案例相关图片3张（原图），每张图片大小不小于5M，并标图片说明。</w:t>
      </w:r>
    </w:p>
    <w:p w14:paraId="0468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  <w:t>微视频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Hans"/>
        </w:rPr>
        <w:t>要求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Hans"/>
        </w:rPr>
        <w:t>如有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val="en-US" w:eastAsia="zh-CN"/>
        </w:rPr>
        <w:t>，可提供</w:t>
      </w:r>
      <w:r>
        <w:rPr>
          <w:rFonts w:hint="default" w:ascii="Times New Roman" w:hAnsi="Times New Roman" w:eastAsia="方正黑体简体" w:cs="Times New Roman"/>
          <w:color w:val="auto"/>
          <w:spacing w:val="0"/>
          <w:kern w:val="0"/>
          <w:sz w:val="32"/>
          <w:szCs w:val="32"/>
          <w:lang w:eastAsia="zh-Hans"/>
        </w:rPr>
        <w:t>）：</w:t>
      </w:r>
    </w:p>
    <w:p w14:paraId="54B8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val="en-US" w:eastAsia="zh-CN"/>
        </w:rPr>
        <w:t>时长宜在1分钟以内，最长不超过2分钟。重点介绍案例所述数字化质量管理工作的主要做法、解决的问题和取得的成效，可以配工作场景、字幕，可以配图标、音乐、相关视频资料、PPT、动漫等。视频要求具有较强观赏性、启发性、感染力，力戒拍成企业广告宣传、工作总结、呆板说教片。视频开头注明案例名称、制作年月，画面清晰（横屏），文件格式为MP4或MOV，视频分辨率为4K（3840×2160）或1080p（1920×1080），版权无争议。</w:t>
      </w:r>
    </w:p>
    <w:p w14:paraId="7373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5" w:h="16838"/>
      <w:pgMar w:top="2098" w:right="1474" w:bottom="1984" w:left="1587" w:header="850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B5C6">
    <w:pPr>
      <w:pStyle w:val="10"/>
      <w:jc w:val="right"/>
      <w:rPr>
        <w:rFonts w:hint="eastAsia"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AA9AA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wMKJ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AA9AA"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D843"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1CE1E">
                          <w:pPr>
                            <w:pStyle w:val="10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pqA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CUljlsc+Pnnj/OvP+ff38mb&#10;11mfPkCNabcBE9Pw3g+4NbMf0JlpDyra/EVCBOOo7umirhwSEfnRarlaVRgSGJsviM/un4cI6YP0&#10;lmSjoRHHV1Tlx0+QxtQ5JVdz/kYbU0Zo3H8OxMwelnsfe8xWGnbDRGjn2xPy6XHyDXW46JSYjw6F&#10;zUsyG3E2drNxCFHvu7JFuR6Ed4eETZTecoURdiqMIyvspvXKO/HvvWTd/1K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NWmoA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51CE1E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D405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74AB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mirrorMargins w:val="1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C9"/>
    <w:rsid w:val="0000633C"/>
    <w:rsid w:val="000066A3"/>
    <w:rsid w:val="000253A0"/>
    <w:rsid w:val="00056C2A"/>
    <w:rsid w:val="00061E7A"/>
    <w:rsid w:val="00076282"/>
    <w:rsid w:val="00096FB7"/>
    <w:rsid w:val="000B04AA"/>
    <w:rsid w:val="000B0EC9"/>
    <w:rsid w:val="000C79BB"/>
    <w:rsid w:val="000D364E"/>
    <w:rsid w:val="000F4DE8"/>
    <w:rsid w:val="00131CED"/>
    <w:rsid w:val="001520A5"/>
    <w:rsid w:val="00162898"/>
    <w:rsid w:val="001839E9"/>
    <w:rsid w:val="001B14A2"/>
    <w:rsid w:val="00202A63"/>
    <w:rsid w:val="002362E0"/>
    <w:rsid w:val="00263C7D"/>
    <w:rsid w:val="002804E4"/>
    <w:rsid w:val="002C4903"/>
    <w:rsid w:val="002C4AB9"/>
    <w:rsid w:val="002D19E0"/>
    <w:rsid w:val="002D7820"/>
    <w:rsid w:val="00305B58"/>
    <w:rsid w:val="00315231"/>
    <w:rsid w:val="003333D0"/>
    <w:rsid w:val="00365A84"/>
    <w:rsid w:val="00374776"/>
    <w:rsid w:val="00384E75"/>
    <w:rsid w:val="0038509F"/>
    <w:rsid w:val="00393D1E"/>
    <w:rsid w:val="003D4CE3"/>
    <w:rsid w:val="003E4CAD"/>
    <w:rsid w:val="00402C81"/>
    <w:rsid w:val="00423A1C"/>
    <w:rsid w:val="00445541"/>
    <w:rsid w:val="004464A0"/>
    <w:rsid w:val="0045036E"/>
    <w:rsid w:val="004514E7"/>
    <w:rsid w:val="0045795D"/>
    <w:rsid w:val="00461F39"/>
    <w:rsid w:val="0049277B"/>
    <w:rsid w:val="004C511F"/>
    <w:rsid w:val="005223A8"/>
    <w:rsid w:val="0057070C"/>
    <w:rsid w:val="0057214F"/>
    <w:rsid w:val="005910A9"/>
    <w:rsid w:val="00592967"/>
    <w:rsid w:val="005A0B4C"/>
    <w:rsid w:val="005F493A"/>
    <w:rsid w:val="0060732D"/>
    <w:rsid w:val="00653176"/>
    <w:rsid w:val="00662DDB"/>
    <w:rsid w:val="00666B64"/>
    <w:rsid w:val="00674FC3"/>
    <w:rsid w:val="00676D54"/>
    <w:rsid w:val="006C3815"/>
    <w:rsid w:val="006E7E7F"/>
    <w:rsid w:val="0075422C"/>
    <w:rsid w:val="00756C90"/>
    <w:rsid w:val="0076165A"/>
    <w:rsid w:val="007B7AE4"/>
    <w:rsid w:val="007C06A8"/>
    <w:rsid w:val="007C6345"/>
    <w:rsid w:val="007D6557"/>
    <w:rsid w:val="007E00E9"/>
    <w:rsid w:val="00810813"/>
    <w:rsid w:val="00863BFD"/>
    <w:rsid w:val="008B3D31"/>
    <w:rsid w:val="008C05FC"/>
    <w:rsid w:val="008C1486"/>
    <w:rsid w:val="008D6A8A"/>
    <w:rsid w:val="008D7B44"/>
    <w:rsid w:val="009122FD"/>
    <w:rsid w:val="009352FC"/>
    <w:rsid w:val="009454FA"/>
    <w:rsid w:val="0095374A"/>
    <w:rsid w:val="00983D9A"/>
    <w:rsid w:val="00986168"/>
    <w:rsid w:val="009C1A4B"/>
    <w:rsid w:val="009E777C"/>
    <w:rsid w:val="009F5F43"/>
    <w:rsid w:val="00A361BD"/>
    <w:rsid w:val="00AA338A"/>
    <w:rsid w:val="00AB6D25"/>
    <w:rsid w:val="00AC3F8D"/>
    <w:rsid w:val="00AC6424"/>
    <w:rsid w:val="00AD0EAC"/>
    <w:rsid w:val="00B04588"/>
    <w:rsid w:val="00B23512"/>
    <w:rsid w:val="00B253AD"/>
    <w:rsid w:val="00B9105A"/>
    <w:rsid w:val="00BA3415"/>
    <w:rsid w:val="00BA7643"/>
    <w:rsid w:val="00BD752F"/>
    <w:rsid w:val="00BF4D83"/>
    <w:rsid w:val="00BF6ABA"/>
    <w:rsid w:val="00C06B11"/>
    <w:rsid w:val="00C31FA5"/>
    <w:rsid w:val="00C3697C"/>
    <w:rsid w:val="00C759F8"/>
    <w:rsid w:val="00CF149B"/>
    <w:rsid w:val="00CF6790"/>
    <w:rsid w:val="00D117ED"/>
    <w:rsid w:val="00D1437B"/>
    <w:rsid w:val="00D56E65"/>
    <w:rsid w:val="00DA1BF9"/>
    <w:rsid w:val="00DA48A9"/>
    <w:rsid w:val="00DF314A"/>
    <w:rsid w:val="00DF5F8D"/>
    <w:rsid w:val="00E24370"/>
    <w:rsid w:val="00E258DD"/>
    <w:rsid w:val="00E31320"/>
    <w:rsid w:val="00E52E45"/>
    <w:rsid w:val="00E76510"/>
    <w:rsid w:val="00E80911"/>
    <w:rsid w:val="00EA1A34"/>
    <w:rsid w:val="00EB76B0"/>
    <w:rsid w:val="00EC3C1B"/>
    <w:rsid w:val="00F30566"/>
    <w:rsid w:val="00F345D3"/>
    <w:rsid w:val="00F642EA"/>
    <w:rsid w:val="00FA4E7D"/>
    <w:rsid w:val="00FD5A4F"/>
    <w:rsid w:val="1FDDD5E0"/>
    <w:rsid w:val="237FDED3"/>
    <w:rsid w:val="2DFF1163"/>
    <w:rsid w:val="2FF76284"/>
    <w:rsid w:val="35F3A2FB"/>
    <w:rsid w:val="367FAD10"/>
    <w:rsid w:val="375F16B4"/>
    <w:rsid w:val="3BBC43C5"/>
    <w:rsid w:val="3CB71218"/>
    <w:rsid w:val="3FDB3115"/>
    <w:rsid w:val="3FFD16C1"/>
    <w:rsid w:val="477D0C2A"/>
    <w:rsid w:val="4DBE308C"/>
    <w:rsid w:val="4F8605DD"/>
    <w:rsid w:val="4FBD72A4"/>
    <w:rsid w:val="5CFFCC89"/>
    <w:rsid w:val="5D47216C"/>
    <w:rsid w:val="5EFB5D8C"/>
    <w:rsid w:val="5FBC2438"/>
    <w:rsid w:val="6E47C485"/>
    <w:rsid w:val="6F9791CE"/>
    <w:rsid w:val="73BFA819"/>
    <w:rsid w:val="749E0024"/>
    <w:rsid w:val="76DF8BBD"/>
    <w:rsid w:val="7AFDFB02"/>
    <w:rsid w:val="7B7D711A"/>
    <w:rsid w:val="7DF3DA9D"/>
    <w:rsid w:val="7EFB1273"/>
    <w:rsid w:val="7F1F0F79"/>
    <w:rsid w:val="7F4C9C8B"/>
    <w:rsid w:val="7F7F311E"/>
    <w:rsid w:val="7FD7D808"/>
    <w:rsid w:val="7FDF37E0"/>
    <w:rsid w:val="7FEA7685"/>
    <w:rsid w:val="7FEF448D"/>
    <w:rsid w:val="7FFBE308"/>
    <w:rsid w:val="7FFD55BC"/>
    <w:rsid w:val="7FFFA3D1"/>
    <w:rsid w:val="87AF0B4B"/>
    <w:rsid w:val="8FB88801"/>
    <w:rsid w:val="9BEF0CB8"/>
    <w:rsid w:val="9C6F9474"/>
    <w:rsid w:val="9D777395"/>
    <w:rsid w:val="9E9F27EE"/>
    <w:rsid w:val="A5D6ABDA"/>
    <w:rsid w:val="B2FF2D10"/>
    <w:rsid w:val="B77EC916"/>
    <w:rsid w:val="B7EF394A"/>
    <w:rsid w:val="B9BD73FD"/>
    <w:rsid w:val="BBDEC293"/>
    <w:rsid w:val="BBEFD302"/>
    <w:rsid w:val="BF5F3AA8"/>
    <w:rsid w:val="BF5F6DB2"/>
    <w:rsid w:val="BFE13072"/>
    <w:rsid w:val="C7FE5654"/>
    <w:rsid w:val="CBEFE770"/>
    <w:rsid w:val="CEE60152"/>
    <w:rsid w:val="CF1FB4A6"/>
    <w:rsid w:val="CFF79896"/>
    <w:rsid w:val="E5FBC3CF"/>
    <w:rsid w:val="E5FF4A0F"/>
    <w:rsid w:val="E73B7D9B"/>
    <w:rsid w:val="E7FFED3D"/>
    <w:rsid w:val="EB5F33D6"/>
    <w:rsid w:val="EE174CA0"/>
    <w:rsid w:val="EF4E386D"/>
    <w:rsid w:val="EFBFA4F8"/>
    <w:rsid w:val="F577EA46"/>
    <w:rsid w:val="F5DF3537"/>
    <w:rsid w:val="F6FDD12E"/>
    <w:rsid w:val="F7DA8B65"/>
    <w:rsid w:val="F7F979C3"/>
    <w:rsid w:val="FBFE6100"/>
    <w:rsid w:val="FCDE217E"/>
    <w:rsid w:val="FD4B1649"/>
    <w:rsid w:val="FEAF9291"/>
    <w:rsid w:val="FF536A99"/>
    <w:rsid w:val="FFBF7A4E"/>
    <w:rsid w:val="FFF50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Times New Roman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index 8"/>
    <w:basedOn w:val="1"/>
    <w:next w:val="1"/>
    <w:semiHidden/>
    <w:qFormat/>
    <w:uiPriority w:val="99"/>
    <w:pPr>
      <w:ind w:left="2940"/>
    </w:pPr>
  </w:style>
  <w:style w:type="paragraph" w:styleId="6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1"/>
    <w:rPr>
      <w:rFonts w:ascii="Calibri" w:hAnsi="Calibri" w:cs="Times New Roman"/>
      <w:sz w:val="24"/>
      <w:szCs w:val="24"/>
    </w:rPr>
  </w:style>
  <w:style w:type="paragraph" w:styleId="8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9">
    <w:name w:val="Balloon Text"/>
    <w:basedOn w:val="1"/>
    <w:link w:val="22"/>
    <w:unhideWhenUsed/>
    <w:uiPriority w:val="99"/>
    <w:rPr>
      <w:sz w:val="18"/>
      <w:szCs w:val="18"/>
    </w:rPr>
  </w:style>
  <w:style w:type="paragraph" w:styleId="10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styleId="15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uiPriority w:val="0"/>
  </w:style>
  <w:style w:type="character" w:styleId="20">
    <w:name w:val="Emphasis"/>
    <w:qFormat/>
    <w:uiPriority w:val="0"/>
    <w:rPr>
      <w:rFonts w:ascii="Times New Roman" w:hAnsi="Times New Roman" w:eastAsia="方正仿宋简体" w:cs="Times New Roman"/>
      <w:i/>
      <w:iCs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批注框文本 Char"/>
    <w:link w:val="9"/>
    <w:semiHidden/>
    <w:uiPriority w:val="99"/>
    <w:rPr>
      <w:rFonts w:cs="Times New Roman"/>
      <w:sz w:val="18"/>
      <w:szCs w:val="18"/>
    </w:rPr>
  </w:style>
  <w:style w:type="character" w:customStyle="1" w:styleId="23">
    <w:name w:val="页脚 Char"/>
    <w:link w:val="10"/>
    <w:uiPriority w:val="99"/>
    <w:rPr>
      <w:rFonts w:cs="Times New Roman"/>
      <w:kern w:val="0"/>
      <w:sz w:val="18"/>
      <w:szCs w:val="18"/>
    </w:rPr>
  </w:style>
  <w:style w:type="character" w:customStyle="1" w:styleId="24">
    <w:name w:val="页眉 Char"/>
    <w:link w:val="11"/>
    <w:uiPriority w:val="99"/>
    <w:rPr>
      <w:rFonts w:cs="Times New Roman"/>
      <w:sz w:val="18"/>
      <w:szCs w:val="18"/>
    </w:rPr>
  </w:style>
  <w:style w:type="paragraph" w:customStyle="1" w:styleId="25">
    <w:name w:val="BodyText"/>
    <w:basedOn w:val="1"/>
    <w:next w:val="1"/>
    <w:qFormat/>
    <w:uiPriority w:val="0"/>
    <w:pPr>
      <w:spacing w:before="100" w:beforeAutospacing="1" w:line="360" w:lineRule="auto"/>
      <w:ind w:firstLine="480" w:firstLineChars="200"/>
      <w:textAlignment w:val="baseline"/>
    </w:pPr>
    <w:rPr>
      <w:sz w:val="24"/>
      <w:szCs w:val="24"/>
    </w:rPr>
  </w:style>
  <w:style w:type="paragraph" w:customStyle="1" w:styleId="26">
    <w:name w:val="列出段落1"/>
    <w:basedOn w:val="1"/>
    <w:qFormat/>
    <w:uiPriority w:val="99"/>
    <w:pPr>
      <w:spacing w:before="100" w:beforeAutospacing="1"/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paragraph" w:customStyle="1" w:styleId="2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style9"/>
    <w:qFormat/>
    <w:uiPriority w:val="0"/>
  </w:style>
  <w:style w:type="paragraph" w:customStyle="1" w:styleId="30">
    <w:name w:val="Default"/>
    <w:basedOn w:val="1"/>
    <w:qFormat/>
    <w:uiPriority w:val="0"/>
    <w:pPr>
      <w:autoSpaceDE w:val="0"/>
      <w:autoSpaceDN w:val="0"/>
      <w:jc w:val="left"/>
    </w:pPr>
    <w:rPr>
      <w:rFonts w:ascii="Times New Roman" w:hAnsi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1162</Words>
  <Characters>1247</Characters>
  <Lines>1</Lines>
  <Paragraphs>1</Paragraphs>
  <TotalTime>1</TotalTime>
  <ScaleCrop>false</ScaleCrop>
  <LinksUpToDate>false</LinksUpToDate>
  <CharactersWithSpaces>1390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2018-12-04T07:01:00Z</dcterms:created>
  <dc:creator>四川省市场监督管理局</dc:creator>
  <cp:lastModifiedBy>川质通综合服务中心</cp:lastModifiedBy>
  <cp:lastPrinted>2025-10-28T14:41:59Z</cp:lastPrinted>
  <dcterms:modified xsi:type="dcterms:W3CDTF">2025-11-03T07:57:43Z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534823A8F34D4F44B6D008C730B0A063_13</vt:lpwstr>
  </property>
  <property fmtid="{D5CDD505-2E9C-101B-9397-08002B2CF9AE}" pid="4" name="KSOTemplateDocerSaveRecord">
    <vt:lpwstr>eyJoZGlkIjoiMzhlODIyNDliMWI4NjdhZGM5NDY3MzAwODYyYzVkMWEiLCJ1c2VySWQiOiIzMDI1Mzg1MjMifQ==</vt:lpwstr>
  </property>
</Properties>
</file>